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6E56"/>
    <w:p w14:paraId="24CDFA34"/>
    <w:p w14:paraId="45874F5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0FFE7A16"/>
    <w:p w14:paraId="304C7C95"/>
    <w:p w14:paraId="03D3B7E0"/>
    <w:p w14:paraId="34E36973"/>
    <w:p w14:paraId="236BDB50">
      <w:pPr>
        <w:ind w:firstLine="1823" w:firstLineChars="592"/>
      </w:pPr>
      <w:r>
        <w:rPr>
          <w:rFonts w:hint="eastAsia"/>
        </w:rPr>
        <w:t>项目名称：职工</w:t>
      </w:r>
      <w:r>
        <w:rPr>
          <w:rFonts w:hint="eastAsia"/>
          <w:lang w:val="en-US" w:eastAsia="zh-CN"/>
        </w:rPr>
        <w:t>疗休养</w:t>
      </w:r>
      <w:r>
        <w:rPr>
          <w:rFonts w:hint="eastAsia"/>
        </w:rPr>
        <w:t>资金</w:t>
      </w:r>
    </w:p>
    <w:p w14:paraId="01FE6055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项目主管部门（单位）：</w:t>
      </w:r>
      <w:r>
        <w:rPr>
          <w:rFonts w:hint="eastAsia"/>
          <w:lang w:val="en-US" w:eastAsia="zh-CN"/>
        </w:rPr>
        <w:t>林芝市总工会</w:t>
      </w:r>
    </w:p>
    <w:p w14:paraId="0BD774C8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填报人姓名：</w:t>
      </w:r>
      <w:r>
        <w:rPr>
          <w:rFonts w:hint="eastAsia"/>
          <w:lang w:val="en-US" w:eastAsia="zh-CN"/>
        </w:rPr>
        <w:t>仁青卓玛</w:t>
      </w:r>
    </w:p>
    <w:p w14:paraId="1AEF077C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15959271976</w:t>
      </w:r>
    </w:p>
    <w:p w14:paraId="438AAB73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2025.5.12</w:t>
      </w:r>
    </w:p>
    <w:p w14:paraId="5E63EB4B"/>
    <w:p w14:paraId="7E14A5D5"/>
    <w:p w14:paraId="4DEDCEED"/>
    <w:p w14:paraId="5FD202A1"/>
    <w:p w14:paraId="1EDF4CB7">
      <w:pPr>
        <w:rPr>
          <w:rFonts w:hint="eastAsia"/>
        </w:rPr>
      </w:pPr>
      <w:r>
        <w:rPr>
          <w:rFonts w:hint="eastAsia"/>
        </w:rPr>
        <w:t xml:space="preserve">                     </w:t>
      </w:r>
    </w:p>
    <w:p w14:paraId="7AD4B2D1">
      <w:pPr>
        <w:rPr>
          <w:rFonts w:hint="eastAsia"/>
        </w:rPr>
      </w:pPr>
    </w:p>
    <w:p w14:paraId="792B3188">
      <w:pPr>
        <w:rPr>
          <w:rFonts w:hint="eastAsia"/>
        </w:rPr>
      </w:pPr>
    </w:p>
    <w:p w14:paraId="05F9A0D9">
      <w:pPr>
        <w:rPr>
          <w:rFonts w:hint="eastAsia"/>
        </w:rPr>
      </w:pPr>
    </w:p>
    <w:p w14:paraId="293C086D"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>林芝市</w:t>
      </w:r>
      <w:r>
        <w:rPr>
          <w:rFonts w:hint="eastAsia"/>
        </w:rPr>
        <w:t>财政局制</w:t>
      </w:r>
    </w:p>
    <w:p w14:paraId="3D3B8947"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</w:p>
    <w:p w14:paraId="409C3A1F">
      <w:pPr>
        <w:ind w:firstLine="616" w:firstLineChars="200"/>
        <w:rPr>
          <w:rFonts w:hint="eastAsia" w:ascii="黑体" w:hAnsi="黑体" w:eastAsia="黑体" w:cs="黑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88" w:bottom="1644" w:left="1701" w:header="851" w:footer="992" w:gutter="0"/>
          <w:pgNumType w:fmt="numberInDash"/>
          <w:cols w:space="425" w:num="1"/>
          <w:docGrid w:type="linesAndChars" w:linePitch="610" w:charSpace="-2509"/>
        </w:sectPr>
      </w:pPr>
    </w:p>
    <w:p w14:paraId="2825C233">
      <w:pPr>
        <w:ind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一、项目基本情况</w:t>
      </w:r>
    </w:p>
    <w:p w14:paraId="6C2C4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（一）项目背景</w:t>
      </w:r>
    </w:p>
    <w:p w14:paraId="77D1DA0D">
      <w:pPr>
        <w:ind w:firstLine="616" w:firstLineChars="200"/>
        <w:rPr>
          <w:rFonts w:hint="eastAsia"/>
        </w:rPr>
      </w:pPr>
      <w:r>
        <w:rPr>
          <w:rFonts w:hint="eastAsia"/>
        </w:rPr>
        <w:t>为切实强化职工权益保障，竭诚服务职工群众，依据《关于印发〈西藏自治区职工疗休养工作管理办法（试行）〉的通知》《关于进一步加强和改进新时代林芝工会工作和工人队伍建设的措施》《中华全国总工会办公厅关于做好 2021 年劳模疗休养工作的通知》等相关文件精神，开展劳模和职工疗休养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通过组织劳模和职工疗休养活动，传递对劳模及干部职工的关怀与奖励，弘扬正能量，提升社会对劳模的认可度，同时加强爱国主义教育、文化传承，促进职工身心健康，助力全面发展。</w:t>
      </w:r>
    </w:p>
    <w:p w14:paraId="1989A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（二）主要内容及实施情况</w:t>
      </w:r>
    </w:p>
    <w:p w14:paraId="1985B2CA">
      <w:pPr>
        <w:ind w:firstLine="616" w:firstLineChars="200"/>
        <w:rPr>
          <w:rFonts w:hint="eastAsia"/>
        </w:rPr>
      </w:pPr>
      <w:r>
        <w:rPr>
          <w:rFonts w:hint="eastAsia"/>
        </w:rPr>
        <w:t>本项目主要内容为组织劳模和职工疗休养活动，包括安排疗休养行程、提供疗休养服务等。在实施过程中，按照预定计划有序开展各项活动，确保参与职工能够得到充分的休息和放松，同时接受爱国主义教育和文化传承相关活动。</w:t>
      </w:r>
    </w:p>
    <w:p w14:paraId="35BB6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（三）资金投入使用</w:t>
      </w:r>
    </w:p>
    <w:p w14:paraId="3BA75AAD">
      <w:pPr>
        <w:ind w:firstLine="616" w:firstLineChars="200"/>
        <w:rPr>
          <w:rFonts w:hint="eastAsia" w:eastAsia="仿宋_GB2312"/>
          <w:lang w:eastAsia="zh-CN"/>
        </w:rPr>
      </w:pPr>
      <w:r>
        <w:rPr>
          <w:rFonts w:hint="eastAsia"/>
        </w:rPr>
        <w:t>2024 年该项目预算计划安排资金93.15万元，实际分配下达资金93.15万元，资金下达文件为林财行指〔2024〕36号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全部为市（区）本级资金，无转移支付至下级资金。实际支出金额为 61.57万元，预算执行进度为 66.10%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各项费用支出均在预算范围内，且符合相关财务规定</w:t>
      </w:r>
      <w:r>
        <w:rPr>
          <w:rFonts w:hint="eastAsia"/>
          <w:lang w:eastAsia="zh-CN"/>
        </w:rPr>
        <w:t>。</w:t>
      </w:r>
    </w:p>
    <w:p w14:paraId="7717C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（四）预期总体目标及完成情况</w:t>
      </w:r>
    </w:p>
    <w:p w14:paraId="23C5093F">
      <w:pPr>
        <w:numPr>
          <w:ilvl w:val="0"/>
          <w:numId w:val="0"/>
        </w:numPr>
        <w:ind w:firstLine="616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预期总体目标为切实强化职工权益保障，竭诚服务职工群众。通过组织劳模和职工疗休养活动，传递对劳模及干部职工的关怀与奖励，弘扬正能量，提升社会对劳模的认可度。同时，加强爱国主义教育、文化传承，促进职工身心健康，助力全面发展。经自评，该项目已如期实现预期总体目标。</w:t>
      </w:r>
    </w:p>
    <w:p w14:paraId="1E97E2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绩效自评工作组织情况。</w:t>
      </w:r>
    </w:p>
    <w:p w14:paraId="10CCD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（一）成立绩效自评工作小组</w:t>
      </w:r>
    </w:p>
    <w:p w14:paraId="28D1C87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组建由市总工会主要领导担任组长，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分管领导担任副组长，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财务部门、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法保部、劳宣部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人员为组员的绩效自评工作小组。</w:t>
      </w:r>
    </w:p>
    <w:p w14:paraId="553CA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（二）开展数据收集与整理工作</w:t>
      </w:r>
    </w:p>
    <w:p w14:paraId="661F4806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根据各成员职责分工，财务人员负责资金使用情况核查，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法保部、劳宣部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工作人员负责收集项目实施过程中的基础数据，并对收集到的数据进行分类整理、核实校验，确保数据的准确性和完整性，为绩效评价提供可靠依据。</w:t>
      </w:r>
    </w:p>
    <w:p w14:paraId="3957F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（三）开展绩效评价分析</w:t>
      </w:r>
    </w:p>
    <w:p w14:paraId="171E92D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自评工作小组依据既定的评价指标体系，对收集的数据进行深入分析。运用定量与定性相结合的方法，对项目各项指标完成情况进行评分，对照项目预期目标，查找项目实施过程中存在的问题与不足，分析原因，总结经验教训。</w:t>
      </w:r>
    </w:p>
    <w:p w14:paraId="3A4CB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（四）撰写绩效自评报告。</w:t>
      </w:r>
    </w:p>
    <w:p w14:paraId="394A5CB1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方正小标宋简体" w:eastAsia="方正小标宋简体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据绩效评价分析结果，按照规范格式撰写绩效自评报告。报告内容涵盖项目基本情况、绩效自评工作组织过程、项目绩效目标完成情况、存在问题及改进建议等，全面、客观地反映项目实施绩效，为后续项目优化及政策调整提供决策参考。</w:t>
      </w:r>
    </w:p>
    <w:p w14:paraId="1DD44593">
      <w:pPr>
        <w:numPr>
          <w:ilvl w:val="0"/>
          <w:numId w:val="1"/>
        </w:numPr>
        <w:ind w:left="0" w:leftChars="0"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绩效指标分析情况</w:t>
      </w:r>
    </w:p>
    <w:p w14:paraId="1A775D9A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（一）自评分数。</w:t>
      </w:r>
    </w:p>
    <w:p w14:paraId="36B48115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根据《项目绩效自评指标评分表》的评分标准，经过认真自评，本项目最终得分为95.29分。</w:t>
      </w:r>
    </w:p>
    <w:p w14:paraId="4E40EDAE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（二）评价指标分析</w:t>
      </w:r>
    </w:p>
    <w:p w14:paraId="15D25116">
      <w:pPr>
        <w:numPr>
          <w:ilvl w:val="0"/>
          <w:numId w:val="0"/>
        </w:numPr>
        <w:spacing w:line="590" w:lineRule="exact"/>
        <w:ind w:firstLine="616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过程：过程指标权重为20%，实际得分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15.29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分。其中，资金管理指标权重为8%，自评得分为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5.29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，扣分原因为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资金支出率为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66.10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，低于预期值，主要原因是遵循勤俭节约的原则，实际使用的资金量低于预算，存在资金结余情况。事项管理指标权重为12%，自评得分为10分。业务主管部门按规定对项目的方案及实施过程进行了有效监督，确保了项目实施过程的规范性和有效性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，但未进行专项检查，故不得满分。</w:t>
      </w:r>
    </w:p>
    <w:p w14:paraId="03D895A9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产出：产出指标权重为40%，实际得分32分。数量指标中，参与疗休养人数预期值为≥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113人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，实际参与疗休养人数为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224人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，自评得分为8分；人均经费预期值预期值为≤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元/人，实际控制在≤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7700元/人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以内，自评得分为8分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；疗休养批次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预期值为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8批次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，实际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开展8批次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，自评得分为8分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时效指标中，预期值为当年完成，实际实现值为当年完成，自评得分为8分。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成本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指标中，疗休养经费预期值控制在93.15万元以内，实际实现值为61.57万元，自评得分为8分。各项产出指标均达到了预期目标，有效保障了疗休养的顺利开展。</w:t>
      </w:r>
    </w:p>
    <w:p w14:paraId="13D53200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效益：效益指标权重为40%，实际得分40分。社会效益指标权重为1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%，自评得分为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维护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224名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干部职工合法权益。可持续影响指标权重为1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%，自评得分为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224名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干部职工工作积极性。满意度指标权重为1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%，自评得分为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，224名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疗休养人员对运动会的组织、保障等工作表示满意。</w:t>
      </w:r>
    </w:p>
    <w:p w14:paraId="5236C33B">
      <w:pPr>
        <w:ind w:firstLine="616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四、改进意见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计划</w:t>
      </w:r>
      <w:r>
        <w:rPr>
          <w:rFonts w:hint="eastAsia" w:ascii="黑体" w:hAnsi="黑体" w:eastAsia="黑体" w:cs="黑体"/>
          <w:lang w:eastAsia="zh-CN"/>
        </w:rPr>
        <w:t>）</w:t>
      </w:r>
    </w:p>
    <w:p w14:paraId="0955846D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（一）完善项目管理</w:t>
      </w:r>
    </w:p>
    <w:p w14:paraId="180D5A1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针对未开展专项检查的问题，下一步将制定详细的专项检查计划，定期对项目实施过程进行检查，确保项目按照预定目标顺利推进，及时发现和解决项目实施过程中出现的问题，提高项目管理水平。</w:t>
      </w:r>
    </w:p>
    <w:p w14:paraId="73878C41">
      <w:pPr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（二）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提高预算编制准确性</w:t>
      </w:r>
      <w:bookmarkStart w:id="0" w:name="_GoBack"/>
      <w:bookmarkEnd w:id="0"/>
    </w:p>
    <w:p w14:paraId="7999DDBF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针对本次项目资金支出率较低的问题，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今后本单位将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加强预算编制工作，深入调研和分析项目实施过程中的各项费用支出情况，结合实际情况制定更加科学合理的预算，提高预算编制的准确性和科学性。</w:t>
      </w:r>
    </w:p>
    <w:p w14:paraId="5A6DF01C">
      <w:pPr>
        <w:ind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五、其他需要说明的情况</w:t>
      </w:r>
    </w:p>
    <w:p w14:paraId="238C9C9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sectPr>
      <w:footerReference r:id="rId9" w:type="default"/>
      <w:pgSz w:w="11906" w:h="16838"/>
      <w:pgMar w:top="1701" w:right="1588" w:bottom="1644" w:left="1701" w:header="851" w:footer="992" w:gutter="0"/>
      <w:pgNumType w:fmt="numberInDash" w:start="1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00C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CBAF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4277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30E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653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653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A001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2880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FD29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30A7E"/>
    <w:multiLevelType w:val="singleLevel"/>
    <w:tmpl w:val="BBB30A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6D7"/>
    <w:rsid w:val="00FF548F"/>
    <w:rsid w:val="05151950"/>
    <w:rsid w:val="06813F88"/>
    <w:rsid w:val="07FC674D"/>
    <w:rsid w:val="0A026946"/>
    <w:rsid w:val="0E20058B"/>
    <w:rsid w:val="157601E9"/>
    <w:rsid w:val="160C28FB"/>
    <w:rsid w:val="19E576EB"/>
    <w:rsid w:val="1B7E66C0"/>
    <w:rsid w:val="203D7C61"/>
    <w:rsid w:val="23A01FB6"/>
    <w:rsid w:val="2407077F"/>
    <w:rsid w:val="2A100351"/>
    <w:rsid w:val="2A373A32"/>
    <w:rsid w:val="2ACF474A"/>
    <w:rsid w:val="316A07AA"/>
    <w:rsid w:val="320812F2"/>
    <w:rsid w:val="36414A71"/>
    <w:rsid w:val="39CC419C"/>
    <w:rsid w:val="3DAC214A"/>
    <w:rsid w:val="3E6C50B7"/>
    <w:rsid w:val="3F5D36FC"/>
    <w:rsid w:val="40B17F26"/>
    <w:rsid w:val="4756678A"/>
    <w:rsid w:val="4D261D06"/>
    <w:rsid w:val="536E726B"/>
    <w:rsid w:val="56270168"/>
    <w:rsid w:val="5CCA6497"/>
    <w:rsid w:val="5F743403"/>
    <w:rsid w:val="60786822"/>
    <w:rsid w:val="608A17F0"/>
    <w:rsid w:val="62C05BCC"/>
    <w:rsid w:val="6736630B"/>
    <w:rsid w:val="6B560E7C"/>
    <w:rsid w:val="6BBE4942"/>
    <w:rsid w:val="6E123544"/>
    <w:rsid w:val="713536CC"/>
    <w:rsid w:val="73396EFC"/>
    <w:rsid w:val="74120646"/>
    <w:rsid w:val="78EE51C1"/>
    <w:rsid w:val="7927409F"/>
    <w:rsid w:val="7CBD1F84"/>
    <w:rsid w:val="7FE9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F4B0-D9C5-4AD8-A521-C8067EA0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1937</Words>
  <Characters>2049</Characters>
  <Lines>3</Lines>
  <Paragraphs>1</Paragraphs>
  <TotalTime>11</TotalTime>
  <ScaleCrop>false</ScaleCrop>
  <LinksUpToDate>false</LinksUpToDate>
  <CharactersWithSpaces>2125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梁莉瑶</dc:creator>
  <cp:lastModifiedBy>半夏€</cp:lastModifiedBy>
  <cp:lastPrinted>2025-05-12T08:41:00Z</cp:lastPrinted>
  <dcterms:modified xsi:type="dcterms:W3CDTF">2025-05-15T07:21:59Z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eyJoZGlkIjoiMzk4MjU4ODI1ZjIyZWEwMWI5NjBmZDBkODg2YTQ5NDQiLCJ1c2VySWQiOiIxOTk0OTQ2MTMifQ==</vt:lpwstr>
  </property>
  <property fmtid="{D5CDD505-2E9C-101B-9397-08002B2CF9AE}" pid="4" name="ICV">
    <vt:lpwstr>122ABD5FABF641A0863778D6DD8DBA00_13</vt:lpwstr>
  </property>
</Properties>
</file>